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ED" w:rsidRDefault="00FF2A0B" w:rsidP="00FF2A0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336CD">
        <w:rPr>
          <w:rFonts w:ascii="Times New Roman" w:hAnsi="Times New Roman" w:cs="Times New Roman"/>
          <w:sz w:val="24"/>
          <w:szCs w:val="24"/>
        </w:rPr>
        <w:t>о поступлении финансовых и материальных средств и об их расходовании по итогам финансового года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FF2A0B" w:rsidTr="001714C0">
        <w:tc>
          <w:tcPr>
            <w:tcW w:w="6380" w:type="dxa"/>
            <w:gridSpan w:val="2"/>
          </w:tcPr>
          <w:p w:rsidR="00FF2A0B" w:rsidRPr="00FF2A0B" w:rsidRDefault="00FF2A0B" w:rsidP="00FF2A0B">
            <w:pPr>
              <w:jc w:val="center"/>
            </w:pPr>
            <w:r>
              <w:t>Объем поступления</w:t>
            </w:r>
          </w:p>
        </w:tc>
        <w:tc>
          <w:tcPr>
            <w:tcW w:w="3191" w:type="dxa"/>
          </w:tcPr>
          <w:p w:rsidR="00FF2A0B" w:rsidRPr="00FF2A0B" w:rsidRDefault="00FF2A0B" w:rsidP="00FF2A0B">
            <w:pPr>
              <w:jc w:val="center"/>
            </w:pPr>
            <w:r>
              <w:t>Расход</w:t>
            </w:r>
          </w:p>
        </w:tc>
      </w:tr>
      <w:tr w:rsidR="00FF2A0B" w:rsidTr="00FF2A0B">
        <w:tc>
          <w:tcPr>
            <w:tcW w:w="3190" w:type="dxa"/>
          </w:tcPr>
          <w:p w:rsidR="00FF2A0B" w:rsidRPr="00FF2A0B" w:rsidRDefault="00FF2A0B" w:rsidP="00FF2A0B">
            <w:r>
              <w:t>Из федерального бюджета</w:t>
            </w:r>
          </w:p>
        </w:tc>
        <w:tc>
          <w:tcPr>
            <w:tcW w:w="3190" w:type="dxa"/>
          </w:tcPr>
          <w:p w:rsidR="00FF2A0B" w:rsidRPr="00FF2A0B" w:rsidRDefault="00FF2A0B" w:rsidP="00FF2A0B">
            <w:pPr>
              <w:jc w:val="center"/>
            </w:pPr>
            <w:r>
              <w:t>111000 рублей</w:t>
            </w:r>
          </w:p>
        </w:tc>
        <w:tc>
          <w:tcPr>
            <w:tcW w:w="3191" w:type="dxa"/>
            <w:vMerge w:val="restart"/>
          </w:tcPr>
          <w:p w:rsidR="00FF2A0B" w:rsidRDefault="00FF2A0B" w:rsidP="00FF2A0B">
            <w:pPr>
              <w:jc w:val="center"/>
              <w:rPr>
                <w:lang w:val="en-US"/>
              </w:rPr>
            </w:pPr>
            <w:r>
              <w:t>15925000 рублей</w:t>
            </w:r>
          </w:p>
        </w:tc>
      </w:tr>
      <w:tr w:rsidR="00FF2A0B" w:rsidTr="00FF2A0B">
        <w:tc>
          <w:tcPr>
            <w:tcW w:w="3190" w:type="dxa"/>
          </w:tcPr>
          <w:p w:rsidR="00FF2A0B" w:rsidRPr="00FF2A0B" w:rsidRDefault="00FF2A0B" w:rsidP="00FF2A0B">
            <w:r>
              <w:t xml:space="preserve">Из бюджета  субъекта </w:t>
            </w:r>
          </w:p>
        </w:tc>
        <w:tc>
          <w:tcPr>
            <w:tcW w:w="3190" w:type="dxa"/>
          </w:tcPr>
          <w:p w:rsidR="00FF2A0B" w:rsidRPr="00FF2A0B" w:rsidRDefault="00FF2A0B" w:rsidP="00FF2A0B">
            <w:pPr>
              <w:jc w:val="center"/>
            </w:pPr>
            <w:r>
              <w:t>7578000 рублей</w:t>
            </w:r>
          </w:p>
        </w:tc>
        <w:tc>
          <w:tcPr>
            <w:tcW w:w="3191" w:type="dxa"/>
            <w:vMerge/>
          </w:tcPr>
          <w:p w:rsidR="00FF2A0B" w:rsidRDefault="00FF2A0B" w:rsidP="00FF2A0B">
            <w:pPr>
              <w:jc w:val="center"/>
              <w:rPr>
                <w:lang w:val="en-US"/>
              </w:rPr>
            </w:pPr>
          </w:p>
        </w:tc>
      </w:tr>
      <w:tr w:rsidR="00FF2A0B" w:rsidTr="00FF2A0B">
        <w:tc>
          <w:tcPr>
            <w:tcW w:w="3190" w:type="dxa"/>
          </w:tcPr>
          <w:p w:rsidR="00FF2A0B" w:rsidRPr="00FF2A0B" w:rsidRDefault="00FF2A0B" w:rsidP="00FF2A0B">
            <w:r>
              <w:t>Из местных бюджетов</w:t>
            </w:r>
          </w:p>
        </w:tc>
        <w:tc>
          <w:tcPr>
            <w:tcW w:w="3190" w:type="dxa"/>
          </w:tcPr>
          <w:p w:rsidR="00FF2A0B" w:rsidRPr="00FF2A0B" w:rsidRDefault="00FF2A0B" w:rsidP="00FF2A0B">
            <w:pPr>
              <w:jc w:val="center"/>
            </w:pPr>
            <w:r>
              <w:t>8395000 рублей</w:t>
            </w:r>
          </w:p>
        </w:tc>
        <w:tc>
          <w:tcPr>
            <w:tcW w:w="3191" w:type="dxa"/>
            <w:vMerge/>
          </w:tcPr>
          <w:p w:rsidR="00FF2A0B" w:rsidRDefault="00FF2A0B" w:rsidP="00FF2A0B">
            <w:pPr>
              <w:jc w:val="center"/>
              <w:rPr>
                <w:lang w:val="en-US"/>
              </w:rPr>
            </w:pPr>
          </w:p>
        </w:tc>
      </w:tr>
      <w:tr w:rsidR="00FF2A0B" w:rsidTr="00FF2A0B">
        <w:tc>
          <w:tcPr>
            <w:tcW w:w="3190" w:type="dxa"/>
          </w:tcPr>
          <w:p w:rsidR="00FF2A0B" w:rsidRPr="00FF2A0B" w:rsidRDefault="00FF2A0B" w:rsidP="00FF2A0B">
            <w:pPr>
              <w:jc w:val="center"/>
            </w:pPr>
            <w:proofErr w:type="spellStart"/>
            <w:r>
              <w:t>Итго</w:t>
            </w:r>
            <w:proofErr w:type="spellEnd"/>
          </w:p>
        </w:tc>
        <w:tc>
          <w:tcPr>
            <w:tcW w:w="3190" w:type="dxa"/>
          </w:tcPr>
          <w:p w:rsidR="00FF2A0B" w:rsidRPr="00FF2A0B" w:rsidRDefault="00FF2A0B" w:rsidP="00FF2A0B">
            <w:pPr>
              <w:jc w:val="center"/>
            </w:pPr>
            <w:r>
              <w:t>16084000 рублей</w:t>
            </w:r>
          </w:p>
        </w:tc>
        <w:tc>
          <w:tcPr>
            <w:tcW w:w="3191" w:type="dxa"/>
            <w:vMerge/>
          </w:tcPr>
          <w:p w:rsidR="00FF2A0B" w:rsidRDefault="00FF2A0B" w:rsidP="00FF2A0B">
            <w:pPr>
              <w:jc w:val="center"/>
              <w:rPr>
                <w:lang w:val="en-US"/>
              </w:rPr>
            </w:pPr>
          </w:p>
        </w:tc>
      </w:tr>
    </w:tbl>
    <w:p w:rsidR="00FF2A0B" w:rsidRPr="00FF2A0B" w:rsidRDefault="00FF2A0B" w:rsidP="00FF2A0B">
      <w:pPr>
        <w:jc w:val="center"/>
        <w:rPr>
          <w:lang w:val="en-US"/>
        </w:rPr>
      </w:pPr>
    </w:p>
    <w:sectPr w:rsidR="00FF2A0B" w:rsidRPr="00FF2A0B" w:rsidSect="000E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0FC" w:rsidRDefault="002C60FC" w:rsidP="00FF2A0B">
      <w:pPr>
        <w:spacing w:after="0" w:line="240" w:lineRule="auto"/>
      </w:pPr>
      <w:r>
        <w:separator/>
      </w:r>
    </w:p>
  </w:endnote>
  <w:endnote w:type="continuationSeparator" w:id="0">
    <w:p w:rsidR="002C60FC" w:rsidRDefault="002C60FC" w:rsidP="00FF2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0FC" w:rsidRDefault="002C60FC" w:rsidP="00FF2A0B">
      <w:pPr>
        <w:spacing w:after="0" w:line="240" w:lineRule="auto"/>
      </w:pPr>
      <w:r>
        <w:separator/>
      </w:r>
    </w:p>
  </w:footnote>
  <w:footnote w:type="continuationSeparator" w:id="0">
    <w:p w:rsidR="002C60FC" w:rsidRDefault="002C60FC" w:rsidP="00FF2A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2A0B"/>
    <w:rsid w:val="00046ABC"/>
    <w:rsid w:val="000E347E"/>
    <w:rsid w:val="002C60FC"/>
    <w:rsid w:val="00336CA3"/>
    <w:rsid w:val="00FF2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2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2A0B"/>
  </w:style>
  <w:style w:type="paragraph" w:styleId="a5">
    <w:name w:val="footer"/>
    <w:basedOn w:val="a"/>
    <w:link w:val="a6"/>
    <w:uiPriority w:val="99"/>
    <w:semiHidden/>
    <w:unhideWhenUsed/>
    <w:rsid w:val="00FF2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2A0B"/>
  </w:style>
  <w:style w:type="table" w:styleId="a7">
    <w:name w:val="Table Grid"/>
    <w:basedOn w:val="a1"/>
    <w:uiPriority w:val="59"/>
    <w:rsid w:val="00FF2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2014-02-19T10:39:00Z</dcterms:created>
  <dcterms:modified xsi:type="dcterms:W3CDTF">2014-02-19T10:46:00Z</dcterms:modified>
</cp:coreProperties>
</file>